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67" w:rsidRPr="00875E86" w:rsidRDefault="004D7F67" w:rsidP="004D7F67">
      <w:pPr>
        <w:spacing w:afterLines="50" w:line="700" w:lineRule="exact"/>
        <w:rPr>
          <w:rFonts w:ascii="黑体" w:eastAsia="黑体" w:hAnsi="黑体"/>
          <w:kern w:val="0"/>
          <w:szCs w:val="32"/>
        </w:rPr>
      </w:pPr>
      <w:r w:rsidRPr="00875E86">
        <w:rPr>
          <w:rFonts w:ascii="黑体" w:eastAsia="黑体" w:hAnsi="黑体" w:hint="eastAsia"/>
          <w:kern w:val="0"/>
          <w:szCs w:val="32"/>
        </w:rPr>
        <w:t>附件</w:t>
      </w:r>
      <w:r w:rsidRPr="00875E86">
        <w:rPr>
          <w:rFonts w:ascii="黑体" w:eastAsia="黑体" w:hAnsi="黑体"/>
          <w:kern w:val="0"/>
          <w:szCs w:val="32"/>
        </w:rPr>
        <w:t>1</w:t>
      </w:r>
      <w:r w:rsidRPr="00875E86">
        <w:rPr>
          <w:rFonts w:ascii="黑体" w:eastAsia="黑体" w:hAnsi="黑体" w:hint="eastAsia"/>
          <w:kern w:val="0"/>
          <w:szCs w:val="32"/>
        </w:rPr>
        <w:t>：</w:t>
      </w:r>
    </w:p>
    <w:p w:rsidR="004D7F67" w:rsidRDefault="004D7F67" w:rsidP="004D7F67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/>
          <w:sz w:val="44"/>
          <w:szCs w:val="44"/>
        </w:rPr>
        <w:t>2019</w:t>
      </w:r>
      <w:r>
        <w:rPr>
          <w:rFonts w:ascii="方正小标宋简体" w:eastAsia="方正小标宋简体" w:hAnsi="仿宋" w:hint="eastAsia"/>
          <w:sz w:val="44"/>
          <w:szCs w:val="44"/>
        </w:rPr>
        <w:t>年度反邪教专项课题指南</w:t>
      </w:r>
    </w:p>
    <w:p w:rsidR="004D7F67" w:rsidRDefault="004D7F67" w:rsidP="004D7F67">
      <w:pPr>
        <w:widowControl/>
        <w:ind w:firstLine="640"/>
        <w:jc w:val="left"/>
        <w:rPr>
          <w:rFonts w:ascii="仿宋_GB2312" w:hAnsi="Helvetica" w:cs="Helvetica" w:hint="eastAsia"/>
          <w:kern w:val="0"/>
          <w:szCs w:val="32"/>
        </w:rPr>
      </w:pPr>
    </w:p>
    <w:p w:rsidR="004D7F67" w:rsidRDefault="004D7F67" w:rsidP="004D7F67">
      <w:pPr>
        <w:widowControl/>
        <w:ind w:firstLine="640"/>
        <w:jc w:val="left"/>
        <w:rPr>
          <w:rFonts w:ascii="仿宋_GB2312" w:hAnsi="Helvetica" w:cs="Helvetica"/>
          <w:kern w:val="0"/>
          <w:szCs w:val="32"/>
        </w:rPr>
      </w:pPr>
      <w:r>
        <w:rPr>
          <w:rFonts w:ascii="仿宋_GB2312" w:hAnsi="Helvetica" w:cs="Helvetica"/>
          <w:kern w:val="0"/>
          <w:szCs w:val="32"/>
        </w:rPr>
        <w:t>1.</w:t>
      </w:r>
      <w:r>
        <w:rPr>
          <w:rFonts w:ascii="仿宋_GB2312" w:hAnsi="Helvetica" w:cs="Helvetica" w:hint="eastAsia"/>
          <w:kern w:val="0"/>
          <w:szCs w:val="32"/>
        </w:rPr>
        <w:t>郑州市基层反邪教协会组织建设研究</w:t>
      </w:r>
    </w:p>
    <w:p w:rsidR="004D7F67" w:rsidRDefault="004D7F67" w:rsidP="004D7F67">
      <w:pPr>
        <w:widowControl/>
        <w:ind w:firstLine="640"/>
        <w:jc w:val="left"/>
        <w:rPr>
          <w:rFonts w:ascii="仿宋_GB2312" w:hAnsi="Helvetica" w:cs="Helvetica"/>
          <w:kern w:val="0"/>
          <w:szCs w:val="32"/>
        </w:rPr>
      </w:pPr>
      <w:r>
        <w:rPr>
          <w:rFonts w:ascii="仿宋_GB2312" w:hAnsi="Helvetica" w:cs="Helvetica"/>
          <w:kern w:val="0"/>
          <w:szCs w:val="32"/>
        </w:rPr>
        <w:t>2.</w:t>
      </w:r>
      <w:r>
        <w:rPr>
          <w:rFonts w:ascii="仿宋_GB2312" w:hAnsi="Helvetica" w:cs="Helvetica" w:hint="eastAsia"/>
          <w:kern w:val="0"/>
          <w:szCs w:val="32"/>
        </w:rPr>
        <w:t>反邪教协会参与社会治理研究</w:t>
      </w:r>
    </w:p>
    <w:p w:rsidR="004D7F67" w:rsidRDefault="004D7F67" w:rsidP="004D7F67">
      <w:pPr>
        <w:widowControl/>
        <w:ind w:firstLine="640"/>
        <w:jc w:val="left"/>
        <w:rPr>
          <w:rFonts w:ascii="仿宋_GB2312" w:hAnsi="Helvetica" w:cs="Helvetica"/>
          <w:kern w:val="0"/>
          <w:szCs w:val="32"/>
        </w:rPr>
      </w:pPr>
      <w:r>
        <w:rPr>
          <w:rFonts w:ascii="仿宋_GB2312" w:hAnsi="Helvetica" w:cs="Helvetica"/>
          <w:kern w:val="0"/>
          <w:szCs w:val="32"/>
        </w:rPr>
        <w:t>3.</w:t>
      </w:r>
      <w:r>
        <w:rPr>
          <w:rFonts w:ascii="仿宋_GB2312" w:hAnsi="Helvetica" w:cs="Helvetica" w:hint="eastAsia"/>
          <w:kern w:val="0"/>
          <w:szCs w:val="32"/>
        </w:rPr>
        <w:t>新时代反邪教工作队伍建设研究</w:t>
      </w:r>
    </w:p>
    <w:p w:rsidR="004D7F67" w:rsidRDefault="004D7F67" w:rsidP="004D7F67">
      <w:pPr>
        <w:widowControl/>
        <w:ind w:firstLine="640"/>
        <w:jc w:val="left"/>
        <w:rPr>
          <w:rFonts w:ascii="仿宋_GB2312" w:hAnsi="Helvetica" w:cs="Helvetica"/>
          <w:kern w:val="0"/>
          <w:szCs w:val="32"/>
        </w:rPr>
      </w:pPr>
      <w:r>
        <w:rPr>
          <w:rFonts w:ascii="仿宋_GB2312" w:hAnsi="Helvetica" w:cs="Helvetica"/>
          <w:kern w:val="0"/>
          <w:szCs w:val="32"/>
        </w:rPr>
        <w:t>4.</w:t>
      </w:r>
      <w:r>
        <w:rPr>
          <w:rFonts w:ascii="仿宋_GB2312" w:hAnsi="Helvetica" w:cs="Helvetica" w:hint="eastAsia"/>
          <w:kern w:val="0"/>
          <w:szCs w:val="32"/>
        </w:rPr>
        <w:t>大中小学开展反邪教教育途径研究</w:t>
      </w:r>
    </w:p>
    <w:p w:rsidR="004D7F67" w:rsidRDefault="004D7F67" w:rsidP="004D7F67">
      <w:pPr>
        <w:widowControl/>
        <w:ind w:firstLine="640"/>
        <w:jc w:val="left"/>
        <w:rPr>
          <w:rFonts w:ascii="仿宋_GB2312" w:hAnsi="Helvetica" w:cs="Helvetica"/>
          <w:kern w:val="0"/>
          <w:szCs w:val="32"/>
        </w:rPr>
      </w:pPr>
      <w:r>
        <w:rPr>
          <w:rFonts w:ascii="仿宋_GB2312" w:hAnsi="Helvetica" w:cs="Helvetica"/>
          <w:kern w:val="0"/>
          <w:szCs w:val="32"/>
        </w:rPr>
        <w:t>5.</w:t>
      </w:r>
      <w:r>
        <w:rPr>
          <w:rFonts w:ascii="仿宋_GB2312" w:hAnsi="Helvetica" w:cs="Helvetica" w:hint="eastAsia"/>
          <w:kern w:val="0"/>
          <w:szCs w:val="32"/>
        </w:rPr>
        <w:t>防范遏制邪教发展渗透研究</w:t>
      </w:r>
    </w:p>
    <w:p w:rsidR="004D7F67" w:rsidRDefault="004D7F67" w:rsidP="004D7F67">
      <w:pPr>
        <w:widowControl/>
        <w:ind w:firstLine="640"/>
        <w:jc w:val="left"/>
        <w:rPr>
          <w:rFonts w:ascii="仿宋_GB2312" w:hAnsi="Helvetica" w:cs="Helvetica"/>
          <w:kern w:val="0"/>
          <w:szCs w:val="32"/>
        </w:rPr>
      </w:pPr>
      <w:r>
        <w:rPr>
          <w:rFonts w:ascii="仿宋_GB2312" w:hAnsi="Helvetica" w:cs="Helvetica"/>
          <w:kern w:val="0"/>
          <w:szCs w:val="32"/>
        </w:rPr>
        <w:t>6.</w:t>
      </w:r>
      <w:r>
        <w:rPr>
          <w:rFonts w:ascii="仿宋_GB2312" w:hAnsi="Helvetica" w:cs="Helvetica" w:hint="eastAsia"/>
          <w:kern w:val="0"/>
          <w:szCs w:val="32"/>
        </w:rPr>
        <w:t>反邪教法制体系建设研究</w:t>
      </w:r>
    </w:p>
    <w:p w:rsidR="004D7F67" w:rsidRDefault="004D7F67" w:rsidP="004D7F67">
      <w:pPr>
        <w:widowControl/>
        <w:ind w:firstLine="640"/>
        <w:jc w:val="left"/>
        <w:rPr>
          <w:rFonts w:ascii="仿宋_GB2312" w:hAnsi="Helvetica" w:cs="Helvetica"/>
          <w:kern w:val="0"/>
          <w:szCs w:val="32"/>
        </w:rPr>
      </w:pPr>
      <w:r>
        <w:rPr>
          <w:rFonts w:ascii="仿宋_GB2312" w:hAnsi="Helvetica" w:cs="Helvetica"/>
          <w:kern w:val="0"/>
          <w:szCs w:val="32"/>
        </w:rPr>
        <w:t>7.</w:t>
      </w:r>
      <w:r>
        <w:rPr>
          <w:rFonts w:ascii="仿宋_GB2312" w:hAnsi="Helvetica" w:cs="Helvetica" w:hint="eastAsia"/>
          <w:kern w:val="0"/>
          <w:szCs w:val="32"/>
        </w:rPr>
        <w:t>新时代如何创新发展反邪教工作的思考</w:t>
      </w:r>
    </w:p>
    <w:p w:rsidR="004D7F67" w:rsidRDefault="004D7F67" w:rsidP="004D7F67">
      <w:pPr>
        <w:widowControl/>
        <w:ind w:firstLine="640"/>
        <w:jc w:val="left"/>
        <w:rPr>
          <w:rFonts w:ascii="仿宋_GB2312" w:hAnsi="Helvetica" w:cs="Helvetica"/>
          <w:kern w:val="0"/>
          <w:szCs w:val="32"/>
        </w:rPr>
      </w:pPr>
      <w:r>
        <w:rPr>
          <w:rFonts w:ascii="仿宋_GB2312" w:hAnsi="Helvetica" w:cs="Helvetica"/>
          <w:kern w:val="0"/>
          <w:szCs w:val="32"/>
        </w:rPr>
        <w:t>8.</w:t>
      </w:r>
      <w:r>
        <w:rPr>
          <w:rFonts w:ascii="仿宋_GB2312" w:hAnsi="Helvetica" w:cs="Helvetica" w:hint="eastAsia"/>
          <w:kern w:val="0"/>
          <w:szCs w:val="32"/>
        </w:rPr>
        <w:t>新时代做好教育转化工作创新性研究</w:t>
      </w:r>
    </w:p>
    <w:p w:rsidR="004D7F67" w:rsidRDefault="004D7F67" w:rsidP="004D7F67">
      <w:pPr>
        <w:widowControl/>
        <w:ind w:firstLine="640"/>
        <w:jc w:val="left"/>
        <w:rPr>
          <w:rFonts w:ascii="仿宋_GB2312" w:hAnsi="Helvetica" w:cs="Helvetica"/>
          <w:kern w:val="0"/>
          <w:szCs w:val="32"/>
        </w:rPr>
      </w:pPr>
      <w:r>
        <w:rPr>
          <w:rFonts w:ascii="仿宋_GB2312" w:hAnsi="Helvetica" w:cs="Helvetica"/>
          <w:kern w:val="0"/>
          <w:szCs w:val="32"/>
        </w:rPr>
        <w:t>9.</w:t>
      </w:r>
      <w:r>
        <w:rPr>
          <w:rFonts w:ascii="仿宋_GB2312" w:hAnsi="Helvetica" w:cs="Helvetica" w:hint="eastAsia"/>
          <w:kern w:val="0"/>
          <w:szCs w:val="32"/>
        </w:rPr>
        <w:t>新时代教育转化创新路径研究</w:t>
      </w:r>
    </w:p>
    <w:p w:rsidR="004D7F67" w:rsidRDefault="004D7F67" w:rsidP="004D7F67">
      <w:pPr>
        <w:widowControl/>
        <w:ind w:firstLine="640"/>
        <w:jc w:val="left"/>
        <w:rPr>
          <w:rFonts w:ascii="仿宋_GB2312" w:hAnsi="Helvetica" w:cs="Helvetica"/>
          <w:kern w:val="0"/>
          <w:szCs w:val="32"/>
        </w:rPr>
      </w:pPr>
      <w:r>
        <w:rPr>
          <w:rFonts w:ascii="仿宋_GB2312" w:hAnsi="Helvetica" w:cs="Helvetica"/>
          <w:kern w:val="0"/>
          <w:szCs w:val="32"/>
        </w:rPr>
        <w:t>10.</w:t>
      </w:r>
      <w:r>
        <w:rPr>
          <w:rFonts w:ascii="仿宋_GB2312" w:hAnsi="Helvetica" w:cs="Helvetica" w:hint="eastAsia"/>
          <w:kern w:val="0"/>
          <w:szCs w:val="32"/>
        </w:rPr>
        <w:t>反邪教协会校地共建模式研究</w:t>
      </w:r>
    </w:p>
    <w:p w:rsidR="004D7F67" w:rsidRDefault="004D7F67" w:rsidP="004D7F67">
      <w:pPr>
        <w:widowControl/>
        <w:ind w:firstLine="640"/>
        <w:rPr>
          <w:rFonts w:ascii="仿宋_GB2312" w:hAnsi="Helvetica" w:cs="Helvetica"/>
          <w:b/>
          <w:bCs/>
          <w:kern w:val="0"/>
          <w:szCs w:val="32"/>
        </w:rPr>
      </w:pPr>
      <w:r>
        <w:rPr>
          <w:rFonts w:ascii="仿宋_GB2312" w:hAnsi="Helvetica" w:cs="Helvetica"/>
          <w:kern w:val="0"/>
          <w:szCs w:val="32"/>
        </w:rPr>
        <w:t>11.</w:t>
      </w:r>
      <w:r>
        <w:rPr>
          <w:rFonts w:ascii="仿宋_GB2312" w:hAnsi="Helvetica" w:cs="Helvetica" w:hint="eastAsia"/>
          <w:kern w:val="0"/>
          <w:szCs w:val="32"/>
        </w:rPr>
        <w:t>反邪教志愿者队伍建设的实践与探索</w:t>
      </w:r>
    </w:p>
    <w:p w:rsidR="004D7F67" w:rsidRDefault="004D7F67" w:rsidP="004D7F67">
      <w:pPr>
        <w:widowControl/>
        <w:ind w:firstLine="640"/>
        <w:jc w:val="left"/>
        <w:rPr>
          <w:rFonts w:ascii="仿宋_GB2312" w:hAnsi="Helvetica" w:cs="Helvetica"/>
          <w:kern w:val="0"/>
          <w:szCs w:val="32"/>
        </w:rPr>
      </w:pPr>
      <w:r>
        <w:rPr>
          <w:rFonts w:ascii="仿宋_GB2312" w:hAnsi="Helvetica" w:cs="Helvetica"/>
          <w:kern w:val="0"/>
          <w:szCs w:val="32"/>
        </w:rPr>
        <w:t>12.</w:t>
      </w:r>
      <w:r>
        <w:rPr>
          <w:rFonts w:ascii="仿宋_GB2312" w:hAnsi="Helvetica" w:cs="Helvetica" w:hint="eastAsia"/>
          <w:kern w:val="0"/>
          <w:szCs w:val="32"/>
        </w:rPr>
        <w:t>科普宣传与反邪教警示教育有机结合探索</w:t>
      </w:r>
    </w:p>
    <w:p w:rsidR="004D7F67" w:rsidRDefault="004D7F67" w:rsidP="004D7F67">
      <w:pPr>
        <w:widowControl/>
        <w:ind w:firstLine="640"/>
        <w:jc w:val="left"/>
        <w:rPr>
          <w:rFonts w:ascii="仿宋_GB2312" w:hAnsi="Helvetica" w:cs="Helvetica"/>
          <w:kern w:val="0"/>
          <w:szCs w:val="32"/>
        </w:rPr>
      </w:pPr>
      <w:r>
        <w:rPr>
          <w:rFonts w:ascii="仿宋_GB2312" w:hAnsi="Helvetica" w:cs="Helvetica"/>
          <w:kern w:val="0"/>
          <w:szCs w:val="32"/>
        </w:rPr>
        <w:t>13.</w:t>
      </w:r>
      <w:r>
        <w:rPr>
          <w:rFonts w:ascii="仿宋_GB2312" w:hAnsi="Helvetica" w:cs="Helvetica" w:hint="eastAsia"/>
          <w:kern w:val="0"/>
          <w:szCs w:val="32"/>
        </w:rPr>
        <w:t>新媒体反邪教警示宣传实践研究</w:t>
      </w:r>
    </w:p>
    <w:p w:rsidR="004D7F67" w:rsidRDefault="004D7F67" w:rsidP="004D7F67">
      <w:pPr>
        <w:widowControl/>
        <w:ind w:firstLine="640"/>
        <w:jc w:val="left"/>
        <w:rPr>
          <w:rFonts w:ascii="仿宋_GB2312" w:hAnsi="Helvetica" w:cs="Helvetica"/>
          <w:kern w:val="0"/>
          <w:szCs w:val="32"/>
        </w:rPr>
      </w:pPr>
      <w:r>
        <w:rPr>
          <w:rFonts w:ascii="仿宋_GB2312"/>
          <w:szCs w:val="32"/>
        </w:rPr>
        <w:t>14.</w:t>
      </w:r>
      <w:r>
        <w:rPr>
          <w:rFonts w:ascii="仿宋_GB2312" w:hAnsi="Helvetica" w:cs="Helvetica" w:hint="eastAsia"/>
          <w:kern w:val="0"/>
          <w:szCs w:val="32"/>
        </w:rPr>
        <w:t>宗教界反邪教作用发挥研究</w:t>
      </w:r>
    </w:p>
    <w:p w:rsidR="004D7F67" w:rsidRDefault="004D7F67" w:rsidP="004D7F67">
      <w:pPr>
        <w:ind w:firstLine="636"/>
        <w:rPr>
          <w:rFonts w:ascii="仿宋_GB2312"/>
          <w:szCs w:val="32"/>
        </w:rPr>
      </w:pPr>
      <w:r>
        <w:rPr>
          <w:rFonts w:ascii="仿宋_GB2312"/>
          <w:szCs w:val="32"/>
        </w:rPr>
        <w:t>15.</w:t>
      </w:r>
      <w:r>
        <w:rPr>
          <w:rFonts w:ascii="仿宋_GB2312" w:hint="eastAsia"/>
          <w:szCs w:val="32"/>
        </w:rPr>
        <w:t>邪教与宗教的比较研究</w:t>
      </w:r>
    </w:p>
    <w:p w:rsidR="007667C3" w:rsidRDefault="004D7F67" w:rsidP="004D7F67">
      <w:r>
        <w:rPr>
          <w:rFonts w:ascii="黑体" w:eastAsia="黑体" w:hAnsi="黑体"/>
          <w:kern w:val="0"/>
          <w:szCs w:val="32"/>
        </w:rPr>
        <w:br w:type="page"/>
      </w:r>
    </w:p>
    <w:sectPr w:rsidR="00766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7C3" w:rsidRDefault="007667C3" w:rsidP="004D7F67">
      <w:r>
        <w:separator/>
      </w:r>
    </w:p>
  </w:endnote>
  <w:endnote w:type="continuationSeparator" w:id="1">
    <w:p w:rsidR="007667C3" w:rsidRDefault="007667C3" w:rsidP="004D7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7C3" w:rsidRDefault="007667C3" w:rsidP="004D7F67">
      <w:r>
        <w:separator/>
      </w:r>
    </w:p>
  </w:footnote>
  <w:footnote w:type="continuationSeparator" w:id="1">
    <w:p w:rsidR="007667C3" w:rsidRDefault="007667C3" w:rsidP="004D7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F67"/>
    <w:rsid w:val="004D7F67"/>
    <w:rsid w:val="0076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6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7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7F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7F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7F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>HP Inc.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2019-03-12T01:20:00Z</dcterms:created>
  <dcterms:modified xsi:type="dcterms:W3CDTF">2019-03-12T01:20:00Z</dcterms:modified>
</cp:coreProperties>
</file>