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DEC" w:rsidRDefault="00F47DEC" w:rsidP="00F47DEC">
      <w:pPr>
        <w:rPr>
          <w:rFonts w:ascii="黑体" w:eastAsia="黑体" w:hAnsi="宋体" w:cs="黑体"/>
          <w:color w:val="000000"/>
          <w:kern w:val="0"/>
          <w:sz w:val="30"/>
          <w:szCs w:val="30"/>
        </w:rPr>
      </w:pPr>
      <w:r>
        <w:rPr>
          <w:rFonts w:ascii="黑体" w:eastAsia="黑体" w:hAnsi="宋体" w:cs="黑体" w:hint="eastAsia"/>
          <w:color w:val="000000"/>
          <w:kern w:val="0"/>
          <w:sz w:val="30"/>
          <w:szCs w:val="30"/>
        </w:rPr>
        <w:t>附件</w:t>
      </w:r>
      <w:r>
        <w:rPr>
          <w:rFonts w:ascii="黑体" w:eastAsia="黑体" w:hAnsi="宋体" w:cs="黑体"/>
          <w:color w:val="000000"/>
          <w:kern w:val="0"/>
          <w:sz w:val="30"/>
          <w:szCs w:val="30"/>
        </w:rPr>
        <w:t>1</w:t>
      </w:r>
    </w:p>
    <w:p w:rsidR="00F47DEC" w:rsidRDefault="00F47DEC" w:rsidP="00F47DEC">
      <w:pPr>
        <w:rPr>
          <w:rFonts w:ascii="黑体" w:eastAsia="黑体" w:hAnsi="宋体" w:cs="黑体"/>
          <w:color w:val="000000"/>
          <w:kern w:val="0"/>
          <w:sz w:val="30"/>
          <w:szCs w:val="30"/>
        </w:rPr>
      </w:pPr>
    </w:p>
    <w:p w:rsidR="00F47DEC" w:rsidRDefault="00F47DEC" w:rsidP="00F47DEC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/>
          <w:sz w:val="44"/>
          <w:szCs w:val="44"/>
        </w:rPr>
        <w:t>2019</w:t>
      </w:r>
      <w:r>
        <w:rPr>
          <w:rFonts w:ascii="方正小标宋简体" w:eastAsia="方正小标宋简体" w:cs="方正小标宋简体" w:hint="eastAsia"/>
          <w:sz w:val="44"/>
          <w:szCs w:val="44"/>
        </w:rPr>
        <w:t>年度河南省教育科学规划重大招标课题</w:t>
      </w:r>
      <w:r>
        <w:rPr>
          <w:rFonts w:ascii="方正小标宋简体" w:eastAsia="方正小标宋简体" w:cs="方正小标宋简体" w:hint="eastAsia"/>
          <w:color w:val="000000"/>
          <w:sz w:val="44"/>
          <w:szCs w:val="44"/>
        </w:rPr>
        <w:t>选题</w:t>
      </w:r>
    </w:p>
    <w:p w:rsidR="00F47DEC" w:rsidRDefault="00F47DEC" w:rsidP="00F47DEC">
      <w:pPr>
        <w:ind w:firstLineChars="200" w:firstLine="600"/>
        <w:rPr>
          <w:rFonts w:ascii="仿宋_GB2312" w:eastAsia="仿宋_GB2312" w:hAnsi="宋体"/>
          <w:color w:val="000000"/>
          <w:kern w:val="0"/>
          <w:sz w:val="30"/>
          <w:szCs w:val="30"/>
        </w:rPr>
      </w:pP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1.</w:t>
      </w:r>
      <w:r>
        <w:rPr>
          <w:rFonts w:ascii="仿宋_GB2312" w:eastAsia="仿宋_GB2312" w:cs="仿宋_GB2312" w:hint="eastAsia"/>
          <w:sz w:val="30"/>
          <w:szCs w:val="30"/>
        </w:rPr>
        <w:t>习近平新时代中国特色社会主义教育思想研究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2.</w:t>
      </w:r>
      <w:r>
        <w:rPr>
          <w:rFonts w:ascii="仿宋_GB2312" w:eastAsia="仿宋_GB2312" w:cs="仿宋_GB2312" w:hint="eastAsia"/>
          <w:sz w:val="30"/>
          <w:szCs w:val="30"/>
        </w:rPr>
        <w:t>河南建设教育强省战略研究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3.</w:t>
      </w:r>
      <w:r>
        <w:rPr>
          <w:rFonts w:ascii="仿宋_GB2312" w:eastAsia="仿宋_GB2312" w:cs="仿宋_GB2312" w:hint="eastAsia"/>
          <w:sz w:val="30"/>
          <w:szCs w:val="30"/>
        </w:rPr>
        <w:t>提高地方高校思想政治教育工作实效性和亲和力研究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4.</w:t>
      </w:r>
      <w:r>
        <w:rPr>
          <w:rFonts w:ascii="仿宋_GB2312" w:eastAsia="仿宋_GB2312" w:cs="仿宋_GB2312" w:hint="eastAsia"/>
          <w:sz w:val="30"/>
          <w:szCs w:val="30"/>
        </w:rPr>
        <w:t>河南高校党内监督工作机制研究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5.</w:t>
      </w:r>
      <w:r>
        <w:rPr>
          <w:rFonts w:ascii="仿宋_GB2312" w:eastAsia="仿宋_GB2312" w:cs="仿宋_GB2312" w:hint="eastAsia"/>
          <w:sz w:val="30"/>
          <w:szCs w:val="30"/>
        </w:rPr>
        <w:t>河南“双一流”大学高层次人才队伍建设研究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6.</w:t>
      </w:r>
      <w:r>
        <w:rPr>
          <w:rFonts w:ascii="仿宋_GB2312" w:eastAsia="仿宋_GB2312" w:cs="仿宋_GB2312" w:hint="eastAsia"/>
          <w:sz w:val="30"/>
          <w:szCs w:val="30"/>
        </w:rPr>
        <w:t>河南高等教育分类发展研究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7.</w:t>
      </w:r>
      <w:r>
        <w:rPr>
          <w:rFonts w:ascii="仿宋_GB2312" w:eastAsia="仿宋_GB2312" w:cs="仿宋_GB2312" w:hint="eastAsia"/>
          <w:sz w:val="30"/>
          <w:szCs w:val="30"/>
        </w:rPr>
        <w:t>“一带一路”与河南教育对外开放策略研究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8.</w:t>
      </w:r>
      <w:r>
        <w:rPr>
          <w:rFonts w:ascii="仿宋_GB2312" w:eastAsia="仿宋_GB2312" w:cs="仿宋_GB2312" w:hint="eastAsia"/>
          <w:sz w:val="30"/>
          <w:szCs w:val="30"/>
        </w:rPr>
        <w:t>河南省深化产教融合若干问题研究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9.</w:t>
      </w:r>
      <w:r>
        <w:rPr>
          <w:rFonts w:ascii="仿宋_GB2312" w:eastAsia="仿宋_GB2312" w:cs="仿宋_GB2312" w:hint="eastAsia"/>
          <w:sz w:val="30"/>
          <w:szCs w:val="30"/>
        </w:rPr>
        <w:t>探索发展股份制、混合所有制职业院校体制机制研究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cs="仿宋_GB2312"/>
          <w:color w:val="000000"/>
          <w:sz w:val="30"/>
          <w:szCs w:val="30"/>
        </w:rPr>
        <w:t>10.</w:t>
      </w:r>
      <w:r>
        <w:rPr>
          <w:rFonts w:ascii="仿宋_GB2312" w:eastAsia="仿宋_GB2312" w:cs="仿宋_GB2312" w:hint="eastAsia"/>
          <w:color w:val="000000"/>
          <w:sz w:val="30"/>
          <w:szCs w:val="30"/>
        </w:rPr>
        <w:t>新时代加快发展河南社区教育研究</w:t>
      </w:r>
    </w:p>
    <w:p w:rsidR="00F47DEC" w:rsidRPr="00BC0756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C0756">
        <w:rPr>
          <w:rFonts w:ascii="仿宋_GB2312" w:eastAsia="仿宋_GB2312" w:cs="仿宋_GB2312"/>
          <w:sz w:val="30"/>
          <w:szCs w:val="30"/>
        </w:rPr>
        <w:t>11.</w:t>
      </w:r>
      <w:r w:rsidRPr="00BC0756">
        <w:rPr>
          <w:rFonts w:ascii="仿宋_GB2312" w:eastAsia="仿宋_GB2312" w:cs="仿宋_GB2312" w:hint="eastAsia"/>
          <w:sz w:val="30"/>
          <w:szCs w:val="30"/>
        </w:rPr>
        <w:t>河南省校外教育培训机构现状调查与有效治理研究</w:t>
      </w:r>
    </w:p>
    <w:p w:rsidR="00F47DEC" w:rsidRPr="00BC0756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 w:rsidRPr="00BC0756">
        <w:rPr>
          <w:rFonts w:ascii="仿宋_GB2312" w:eastAsia="仿宋_GB2312" w:cs="仿宋_GB2312"/>
          <w:sz w:val="30"/>
          <w:szCs w:val="30"/>
        </w:rPr>
        <w:t>12.</w:t>
      </w:r>
      <w:r w:rsidRPr="00BC0756">
        <w:rPr>
          <w:rFonts w:ascii="仿宋_GB2312" w:eastAsia="仿宋_GB2312" w:cs="仿宋_GB2312" w:hint="eastAsia"/>
          <w:sz w:val="30"/>
          <w:szCs w:val="30"/>
        </w:rPr>
        <w:t>河南省实施高中阶段教育普及攻坚计划策略研究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13.</w:t>
      </w:r>
      <w:r>
        <w:rPr>
          <w:rFonts w:ascii="仿宋_GB2312" w:eastAsia="仿宋_GB2312" w:cs="仿宋_GB2312" w:hint="eastAsia"/>
          <w:sz w:val="30"/>
          <w:szCs w:val="30"/>
        </w:rPr>
        <w:t>河南省推进城乡义务教育一体化发展机制研究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14.</w:t>
      </w:r>
      <w:r>
        <w:rPr>
          <w:rFonts w:ascii="仿宋_GB2312" w:eastAsia="仿宋_GB2312" w:cs="仿宋_GB2312" w:hint="eastAsia"/>
          <w:sz w:val="30"/>
          <w:szCs w:val="30"/>
        </w:rPr>
        <w:t>河南省扩大普惠幼儿教育资源问题研究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pacing w:val="-20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15.</w:t>
      </w:r>
      <w:r>
        <w:rPr>
          <w:rFonts w:ascii="仿宋_GB2312" w:eastAsia="仿宋_GB2312" w:cs="仿宋_GB2312" w:hint="eastAsia"/>
          <w:spacing w:val="-14"/>
          <w:sz w:val="30"/>
          <w:szCs w:val="30"/>
        </w:rPr>
        <w:t>公平视域下河南省义务教育阶段特殊教育保障服务体系研究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16.</w:t>
      </w:r>
      <w:r>
        <w:rPr>
          <w:rFonts w:ascii="仿宋_GB2312" w:eastAsia="仿宋_GB2312" w:cs="仿宋_GB2312" w:hint="eastAsia"/>
          <w:sz w:val="30"/>
          <w:szCs w:val="30"/>
        </w:rPr>
        <w:t>河南省提高家长学校办学质量对策研究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17.</w:t>
      </w:r>
      <w:r>
        <w:rPr>
          <w:rFonts w:ascii="仿宋_GB2312" w:eastAsia="仿宋_GB2312" w:cs="仿宋_GB2312" w:hint="eastAsia"/>
          <w:sz w:val="30"/>
          <w:szCs w:val="30"/>
        </w:rPr>
        <w:t>河南省教师教育改革发展模式研究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lastRenderedPageBreak/>
        <w:t>18.</w:t>
      </w:r>
      <w:r>
        <w:rPr>
          <w:rFonts w:ascii="仿宋_GB2312" w:eastAsia="仿宋_GB2312" w:cs="仿宋_GB2312" w:hint="eastAsia"/>
          <w:sz w:val="30"/>
          <w:szCs w:val="30"/>
        </w:rPr>
        <w:t>河南省乡村教师专业发展研究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pacing w:val="-10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19.</w:t>
      </w:r>
      <w:r>
        <w:rPr>
          <w:rFonts w:ascii="仿宋_GB2312" w:eastAsia="仿宋_GB2312" w:cs="仿宋_GB2312" w:hint="eastAsia"/>
          <w:spacing w:val="-10"/>
          <w:sz w:val="30"/>
          <w:szCs w:val="30"/>
        </w:rPr>
        <w:t>“一带一路”视域下河南语言文字督导工作改革创新研究</w:t>
      </w:r>
    </w:p>
    <w:p w:rsidR="00F47DEC" w:rsidRDefault="00F47DEC" w:rsidP="00F47DEC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20.</w:t>
      </w:r>
      <w:r>
        <w:rPr>
          <w:rFonts w:ascii="仿宋_GB2312" w:eastAsia="仿宋_GB2312" w:cs="仿宋_GB2312" w:hint="eastAsia"/>
          <w:sz w:val="30"/>
          <w:szCs w:val="30"/>
        </w:rPr>
        <w:t>河南教育系统极端宗教防范问题研究</w:t>
      </w:r>
    </w:p>
    <w:p w:rsidR="00D018B4" w:rsidRPr="00F47DEC" w:rsidRDefault="00D018B4"/>
    <w:sectPr w:rsidR="00D018B4" w:rsidRPr="00F47DEC" w:rsidSect="00D01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296" w:rsidRDefault="00F61296" w:rsidP="00F47DEC">
      <w:r>
        <w:separator/>
      </w:r>
    </w:p>
  </w:endnote>
  <w:endnote w:type="continuationSeparator" w:id="0">
    <w:p w:rsidR="00F61296" w:rsidRDefault="00F61296" w:rsidP="00F47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296" w:rsidRDefault="00F61296" w:rsidP="00F47DEC">
      <w:r>
        <w:separator/>
      </w:r>
    </w:p>
  </w:footnote>
  <w:footnote w:type="continuationSeparator" w:id="0">
    <w:p w:rsidR="00F61296" w:rsidRDefault="00F61296" w:rsidP="00F47D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7DEC"/>
    <w:rsid w:val="00123D75"/>
    <w:rsid w:val="00665E36"/>
    <w:rsid w:val="00917126"/>
    <w:rsid w:val="00D018B4"/>
    <w:rsid w:val="00F47DEC"/>
    <w:rsid w:val="00F61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DE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7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7DE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7DE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7DE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>微软用户</Company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2018-07-17T11:21:00Z</dcterms:created>
  <dcterms:modified xsi:type="dcterms:W3CDTF">2018-07-17T11:23:00Z</dcterms:modified>
</cp:coreProperties>
</file>