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2020年度河南省重点研发与推广专项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（科技攻关）项目指南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>
      <w:pPr>
        <w:spacing w:line="54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一、农业领域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1.种业创新</w:t>
      </w:r>
    </w:p>
    <w:p>
      <w:pPr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优质农作物、经济作物、林果、蔬菜、食用菌、畜禽等新品种选育，生物技术育种等新技术、新方法研究及高效育种技术体系构建，优异种质材料创制与评价，新品种精准鉴定评价技术体系构建。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2.种植技术</w:t>
      </w:r>
    </w:p>
    <w:p>
      <w:pPr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节水、减药、减肥、增效生产技术，全程机械化配套技术，农机农艺新品种配套技术，作物稳产品质提升关键技术，降低农业面源污染的替代物料与技术，污染农田修复技术，生态农业发展模式与集成，病虫草害生物防治与生态治理，应对主要气象灾害的农作方式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3.畜牧水产</w:t>
      </w:r>
    </w:p>
    <w:p>
      <w:pPr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优质畜禽高效快繁技术，畜禽健康养殖技术，畜草开发综合利用技术，稻渔综合种养技术，养殖装备、新材料研发，新型饲料产品、添加剂替代产品研发，畜禽疫病防控技术，新型动物疫苗、兽药研制，养殖废弃物处理与资源利用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4.食品工程</w:t>
      </w:r>
    </w:p>
    <w:p>
      <w:pPr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面制品精深加工技术，食品安全技术，全谷物鲜食产品和专用面粉研发，茶叶加工，新型健康肉加工品研发，利用信息技术解决食品溯源问题，地方特色食品资源开发利用，冷链食品、发酵食品的生产与质量控制、专用智能装备，休闲食品、功能食品的研发，食品非热加工技术与装备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5.农业工程</w:t>
      </w:r>
    </w:p>
    <w:p>
      <w:pPr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新型农机具，农业机械的智能化、信息化技术与装备，农产品冷链物流关键技术，农业大数据的采集、存储和共享利用，科技扶贫信息化技术，农业废弃物处理，农产品产地减损技术与装备，农产品贮运技术、工艺与装备，仓储理论与仓型设计，绿色宜居村镇技术创新。</w:t>
      </w:r>
    </w:p>
    <w:p>
      <w:pPr>
        <w:spacing w:line="54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二、高新技术领域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1.装备制造</w:t>
      </w:r>
    </w:p>
    <w:p>
      <w:pPr>
        <w:adjustRightInd w:val="0"/>
        <w:snapToGrid w:val="0"/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（1）轨道交通装备。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盾构机刀盘刀具、掘进精准导向、可靠性设计等关键技术及成套化盾构装备技术；高速列车及城市轨道车辆齿轮箱轴承、高性能转向架、车体轻量化、数字液压列车制动系统技术;城市轨道交通信息集成及运营调度、车辆、节能、电源能量治理、站台设备、信号系统等技术。</w:t>
      </w:r>
    </w:p>
    <w:p>
      <w:pPr>
        <w:pStyle w:val="8"/>
        <w:spacing w:line="540" w:lineRule="exact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28"/>
          <w:szCs w:val="28"/>
        </w:rPr>
        <w:t>（2）电力装备。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特高压交直流输变电、智能变电站和智能配电网、智能电网用户端成套装备技术；大规模储能系统、大规模电网安全保障和防御体系；大功率电力电子器件；高温超导材料及高温超导输变电设备；面向智能电网的电力系统数字物理混合仿真、全过程仿真技术。</w:t>
      </w:r>
    </w:p>
    <w:p>
      <w:pPr>
        <w:adjustRightInd w:val="0"/>
        <w:snapToGrid w:val="0"/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（3）矿山及工程装备。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大型煤炭和露天矿综合采掘、大型粉磨、绿色水泥、余热发电、破碎筛分、油气钻采等成套装备关键技术；履带式、全路面起重机和适用于核电、航空航天、港口船舶等大吨位起重机关键技术；高性能振动搅拌机械、大吨位装载机、大型高等级路面摊铺机、高铁架桥机等工程机械关键技术。</w:t>
      </w:r>
    </w:p>
    <w:p>
      <w:pPr>
        <w:adjustRightInd w:val="0"/>
        <w:snapToGrid w:val="0"/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（4）机器人。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机器人专用减速器、伺服电机、轴承等核心零部件技术；人机交互、机器视觉、智能感知、模式识别、智能分析、智能决策及人机智能融合等技术；工业机器人、服务机器人、特种机器人技术。</w:t>
      </w:r>
    </w:p>
    <w:p>
      <w:pPr>
        <w:adjustRightInd w:val="0"/>
        <w:snapToGrid w:val="0"/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（5）数控机床。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大型、精密、高速、专用数控机床设备关键核心技术；高速大功率高刚度电主轴、多头高速滚动丝杠、高精度滚动直线导轨及齿轮等关键部件、智能数控系统、在线故障诊断等关键共性技术。</w:t>
      </w:r>
    </w:p>
    <w:p>
      <w:pPr>
        <w:adjustRightInd w:val="0"/>
        <w:snapToGrid w:val="0"/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（6）基础部件和工艺。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高速精密重载智能轴承、高性能齿轮传动及系统、高端液压与密封件、先进传感器、高端仪器仪表等基础件制造关键技术；先进铸造、清洁热处理、表面工程、清洁切削等基础工艺。</w:t>
      </w:r>
    </w:p>
    <w:p>
      <w:pPr>
        <w:adjustRightInd w:val="0"/>
        <w:snapToGrid w:val="0"/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（7）先进制造技术。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网络协同制造和智能工厂系统关键技术；精益生产、敏捷制造、虚拟制造等智能制造技术；设计、加工、包装等各环节绿色制造关键技术。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2.新一代信息技术</w:t>
      </w:r>
    </w:p>
    <w:p>
      <w:pPr>
        <w:spacing w:line="540" w:lineRule="exact"/>
        <w:ind w:firstLine="48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（1）人工智能。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知识计算引擎与知识服务、跨媒体分析推理、群体智能、混合增强智能新架构、自主无人系统、虚拟现实智能建模、智能计算芯片与系统、自然语言处理等关键共性技术。</w:t>
      </w:r>
    </w:p>
    <w:p>
      <w:pPr>
        <w:spacing w:line="540" w:lineRule="exact"/>
        <w:ind w:firstLine="48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（2）大数据与云计算。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大数据采集、传输、存储、管理、处理、分析、应用、可视化和安全等关键技术；新一代云计算服务器、高效能云计算数据中心关键技术；基于云模式和数据驱动的新型软件开发；云端融合的感知认知与人机交互关键技术研究。</w:t>
      </w:r>
    </w:p>
    <w:p>
      <w:pPr>
        <w:spacing w:line="540" w:lineRule="exact"/>
        <w:ind w:firstLine="48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（3）物联网。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高性能、低成本、集成化、微型化、低功耗智能传感器技术；物联网智能传输、智能信息处理、与移动互联网和大数据融合等关键技术；物联网操作系统、数据共享服务平台关键技术。</w:t>
      </w:r>
    </w:p>
    <w:p>
      <w:pPr>
        <w:spacing w:line="540" w:lineRule="exact"/>
        <w:ind w:firstLine="48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（4）网络空间安全。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网络与系统安全防护技术；开放融合环境下的数据安全保护技术；大规模异构网络空间中的可信管理关键技术；网络空间数字资产保护创新方法与关键技术；网络空间测评分析技术；密码芯片技术；基于密码技术的集成化应用技术。</w:t>
      </w:r>
    </w:p>
    <w:p>
      <w:pPr>
        <w:spacing w:line="540" w:lineRule="exact"/>
        <w:ind w:firstLine="48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（5）高性能计算。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高性能计算应用软件研发；高性能计算环境研发。</w:t>
      </w:r>
    </w:p>
    <w:p>
      <w:pPr>
        <w:spacing w:line="540" w:lineRule="exact"/>
        <w:ind w:firstLine="48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（6）新型网络。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网络过渡、新型路由、IPv4—IPv6互通、网络处理器、嵌入式操作系统、重要应用软件、安全设备与系统、网络测量仪器等关键技术。</w:t>
      </w:r>
    </w:p>
    <w:p>
      <w:pPr>
        <w:spacing w:line="540" w:lineRule="exact"/>
        <w:ind w:firstLine="48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（7）智能终端。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低功耗高性能芯片、轻量级操作系统、柔性显示、高密度储能、快速无线充电、虚拟现实和增强现实等关键共性技术；智能手机、智能手表、智能手环、智能耳机、智能（AR/VR）眼镜、智能服装等可穿戴产品关键技术；智能车载、智能教育、移动医疗、智能家居等行业应用的智能终端设备研发。</w:t>
      </w:r>
    </w:p>
    <w:p>
      <w:pPr>
        <w:spacing w:line="540" w:lineRule="exact"/>
        <w:ind w:firstLine="48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（8）信息服务。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面向行业和社会应用的数据采集、分析处理与决策支持技术；信息系统研发、测试和运行维护技术及应用。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3.新材料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（1）无机非金属材料。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高性能碳纤维、碳导电薄膜（石墨烯）关键技术；高速金属磨具、流体磨料及高品质金刚石、立方氮化硼产品等关键制备技术；超硬材料功能性元器件和超硬材料专用设备仪器开发；绿色高效新型耐火材料及制品研发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（2）合金材料。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高端钢、铝、镁、铜、钨钼、钛等合金材料先进制备和加工成型关键技术；新型显示、触摸屏、光伏用钼合金、其它难熔合金及氧化物溅射靶材技术。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（3）新型化工材料。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煤制乙二醇、精细煤化工产品等煤化工关键技术；己二腈等基础化学品及关键原料绿色制造技术；聚酰胺66工业丝等高性能工程纺织材料制备与应用技术；生物可降解农用地膜等工程塑料低成本加工及功能化技术；电子封装材料、电子级特殊油墨、电子级精细氟化工产品、高性能锂电池隔膜材料等电子化学品研发；其他高分子功能材料制造工艺关键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（4）前沿新材料。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第三代半导体材料与半导体照明、新型显示、大功率激光材料与器件、高端光电子与微电子材料等先进电子材料制造技术；高性能多功能纳米杂化材料等制备新技术；面向物联网自驱动和多功能的纳米传感器、发电机等高效光电纳米结构材料及器件；智能仿生材料、生物基材料等新材料关键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4.新能源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（1）大型智能风电机组及智能风电场。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适合低风速区域的风电机组叶片，主轴、齿轮箱和发电机一体化，风电机组自动化装配系统集成，大型风电机组整机设计等关键技术研发；关键零部件制备核心技术和风电场智能控制技术开发。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（2）光伏发电。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柔性衬底薄膜电池及组件、多晶硅太阳电池及组件、晶硅光伏组件回收处理成套技术及装备、新型光伏中压发电单元模块化技术及装备、分布式光伏系统智慧运维技术研究和应用。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（3）核安全与先进核能技术。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核安全科学技术研究；新型空间核反应堆、超高温气冷堆理论设计及关键设备研究等。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（4）新能源并网消纳。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新能源并网即插即用、多能互补优化协调控制、智能微电网综合控制关键技术研究；大规模电网储能装置研发。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5.汽车及零部件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（1）新能源汽车。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高集成度电机一体化底盘、电池管理系统、电驱动总成、集成控制系统等关键技术开发；高效能插电式混合动力总成和增程式发动机研发；动力电池、储能电池、驱动电机、先进变速器等核心技术研发和产业化；基于低成本材料体系的新型燃料电池研究；新型燃料电池汽车研发；高密度安全储氢技术研究；新能源汽车智能化制造技术研究与应用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（2）新型专用车。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新型铝合金、不锈钢、轻型复合材料等新材料应用；核心特殊功能部件及专用装置研制；服务城市运转、基础工程建设、社会应急事件处置以及适用特定场合、满足特殊需求等新型专用汽车研发。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（3）智能网联汽车。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机器视觉、先进传感、车联网、多传感器数据融合、自主决策控制、客车轨迹跟随与控制等智能技术；智能汽车芯片、车载智能终端、车载智能操作系统、电动汽车智能辅助驾驶等产品技术；车载信息系统、数据通信、虚拟测试、高精度定位和地图、道路设施智能化升级等关联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（4）关键零部件。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汽车变速器、转向器、减振器、传动轴、汽车水泵、气缸套、进排气歧管、电线束、插接件、滤清器、制动器、车轮等产品研发及其智能制造。</w:t>
      </w:r>
    </w:p>
    <w:p>
      <w:pPr>
        <w:spacing w:line="54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三、社会发展领域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1.人口与健康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（1）疾病防控的临床研究。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临床常见传染性疾病的诊断、检测和防治；重大、慢性疾病和精神类疾病的干预、诊断和治疗；基因检测技术、肿瘤精准治疗技术以及干细胞临床研究，生物技术在疾病诊断治疗上的应用；遗传性疾病治疗；人口生殖健康技术的研究与推广，临床降低出生缺陷发生率以及孕产妇和新生儿死亡率；体育运动损伤预防与治疗；中医适宜技术及中西医结合治疗方法的应用研究；禁毒戒毒防控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（2）新药开发。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新结构、新靶点、新机制药物，分子靶向治疗药物；大品种药物，复方创新药物和缓控释药物，新型先导化合物，纳米混悬剂稳定剂，中药大品种二次开发，新药研发。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（3）中药现代化。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道地大宗中药材资源保障与价值提升；中药研发技术和产品开发；中药、复方中药生产技术集成与创新；中医药保健品、功能食品、日用品、化妆品的研发；中药材非药用部分及中药生产废渣的利用和处理技术及产品开发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（4）医疗器械。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新型治疗、诊疗设备，数字化医疗技术及设备，个体化医疗工程技术及设备，生物医用材料高端产品、体外诊断仪器设备与试剂。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（5）生物药物与疫苗。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免疫原性低、稳定性好、靶向性强、长效、生物利用度高的重组蛋白药物和抗体药物；多联多价联合疫苗、治疗性疫苗、重组疫苗等新型疫苗。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（6）健康风险因素控制。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生活方式等因素与健康技术；环境与健康技术；职业病防治技术，科学健身技术；大宗食品、药品安全保障、跟踪、溯源和应急处置技术，食品药品安全风险监测技术，食品污染物快速检测技术，食品药品安全突发事件监控预警技术；生物安全保障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（7）健康产品。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智能辅具、康复机器人、仿生假肢、“3D”打印技术、康复训练设备以及康复数字平台。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2.公共安全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（1）公共卫生。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食品、药品等监测、检测检验技术及安全控制、处置技术。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（2）信息安全技术。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系统安全；网络安全；软件安全；安全测评；信息安全工程等信息安全技术。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（3）生产安全。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矿山生产安全、建筑施工安全、交通安全、火灾消防、危险化学品安全等工程技术，防尘、防毒、噪声控制等安全卫生工程技术。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（4）防灾减灾救灾。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自然灾害预测预警、应急决策指挥、应急救援等技术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及装备研发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，防震、防洪工程技术。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（5）公共安全。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公共安全风险评估与规划、检测检验、监测监控、预测预警及应急决策指挥、应急救援等技术。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3.资源环境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ab/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（1）能源高效利用。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先进储能技术，分布式能源开发技术，煤炭提质高效清洁利用技术，能量高效转化和传递、动力系统节能、能量梯级综合利用及节能电器与绿色照明技术，交通节能技术，可再生能源高效利用技术。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（2）资源开发利用。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矿产资源快速高效勘察及开采技术，深层地热能开发利用技术，非常规油气资源勘探开发技术，中低品位、复杂难处理和共伴生矿产资源高效利用技术，矿山及脆弱地区生态修复技术，尾矿综合利用技术，可再生资源综合利用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（3）环境污染综合防治。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生态环境监测技术，大气污染综合防控技术，室内空气污染控制与净化技术，工农业生产及生活废水、废气、废弃物的处理与资源化循环利用技术，土壤污染防治防控与修复技术，生态修复技术，危险废弃物安全处置技术，有毒有害物品风险防控技术，工业清洁生产技术，突发性环境污染应急处置技术，持久性有机污染物控制技术，噪声、光污染及辐射污染防控技术，温室气体排放控制技术，碳捕集与封存技术，白色污染防治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（4）绿色建筑与智慧宜居城市。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新型预制装配式建筑材料及技术，被动式超低能耗建筑技术绿色高性能建材生产技术，城市水资源综合利用技术，城市功能提升与空间节约利用技术，城市生态居住环境质量保障技术，地方特色生态人居环境与低碳生活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4.社会事业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（1）历史遗产。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文化遗产发现、提取、检测与鉴定技术及装备，文化遗产保护修复技术及装备，文化遗产传承利用数字信息技术。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（2）教育。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教学知识可视化、教育智能体等现代教育应用技术研究，教育大数据分析与评测技术，教育心理学应用评测技术。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（3）旅游。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旅游资源融合开发技术，旅游文化，智慧旅游。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（4）体育。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运动训练和体育健康行为的识别、监测和评估、等技术研究，运动装备研发、运动康复的技术研究。</w:t>
      </w:r>
    </w:p>
    <w:p>
      <w:pPr>
        <w:spacing w:line="54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（5）公共文化。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公共文化资源采集、传输、集成以及管理技术研究，文化设施空间与服务，文化传承。</w:t>
      </w:r>
    </w:p>
    <w:sectPr>
      <w:footerReference r:id="rId3" w:type="default"/>
      <w:pgSz w:w="11906" w:h="16838"/>
      <w:pgMar w:top="1474" w:right="1361" w:bottom="1361" w:left="1474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lang w:val="en-US"/>
                  </w:rPr>
                </w:pPr>
                <w:r>
                  <w:rPr>
                    <w:lang w:val="en-US"/>
                  </w:rPr>
                  <w:fldChar w:fldCharType="begin"/>
                </w:r>
                <w:r>
                  <w:rPr>
                    <w:lang w:val="en-US"/>
                  </w:rPr>
                  <w:instrText xml:space="preserve"> PAGE  \* MERGEFORMAT </w:instrText>
                </w:r>
                <w:r>
                  <w:rPr>
                    <w:lang w:val="en-US"/>
                  </w:rPr>
                  <w:fldChar w:fldCharType="separate"/>
                </w:r>
                <w:r>
                  <w:rPr>
                    <w:lang w:val="en-US"/>
                  </w:rPr>
                  <w:t>1</w:t>
                </w:r>
                <w:r>
                  <w:rPr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689"/>
    <w:rsid w:val="000169D1"/>
    <w:rsid w:val="000A262E"/>
    <w:rsid w:val="00103BCA"/>
    <w:rsid w:val="00285B55"/>
    <w:rsid w:val="003F05E2"/>
    <w:rsid w:val="00440C36"/>
    <w:rsid w:val="00725C5A"/>
    <w:rsid w:val="00776580"/>
    <w:rsid w:val="007B1C5C"/>
    <w:rsid w:val="0081680E"/>
    <w:rsid w:val="00BB126B"/>
    <w:rsid w:val="00CD7689"/>
    <w:rsid w:val="00DB1907"/>
    <w:rsid w:val="00DC113B"/>
    <w:rsid w:val="00EA4B22"/>
    <w:rsid w:val="00EB27DB"/>
    <w:rsid w:val="11ED53A6"/>
    <w:rsid w:val="1BA25196"/>
    <w:rsid w:val="582A431E"/>
    <w:rsid w:val="5BE6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768</Words>
  <Characters>4379</Characters>
  <Lines>36</Lines>
  <Paragraphs>10</Paragraphs>
  <TotalTime>17</TotalTime>
  <ScaleCrop>false</ScaleCrop>
  <LinksUpToDate>false</LinksUpToDate>
  <CharactersWithSpaces>5137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2019-08-16T13:34:00Z</dcterms:created>
  <dc:creator>路林</dc:creator>
  <cp:lastModifiedBy>秦晓沣</cp:lastModifiedBy>
  <cp:lastPrinted>2019-09-24T00:42:00Z</cp:lastPrinted>
  <dcterms:modified xsi:type="dcterms:W3CDTF">2019-09-26T08:45:36Z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