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68" w:rsidRDefault="00D27468" w:rsidP="00D27468">
      <w:pPr>
        <w:pStyle w:val="a5"/>
        <w:widowControl/>
        <w:spacing w:after="120" w:line="360" w:lineRule="auto"/>
        <w:jc w:val="both"/>
        <w:rPr>
          <w:rFonts w:ascii="黑体" w:eastAsia="黑体" w:hAnsi="黑体" w:cs="黑体"/>
          <w:color w:val="auto"/>
          <w:kern w:val="2"/>
          <w:sz w:val="24"/>
          <w:szCs w:val="24"/>
        </w:rPr>
      </w:pPr>
      <w:r>
        <w:rPr>
          <w:rFonts w:ascii="黑体" w:eastAsia="黑体" w:hAnsi="黑体" w:cs="黑体" w:hint="eastAsia"/>
          <w:color w:val="auto"/>
          <w:kern w:val="2"/>
          <w:sz w:val="24"/>
          <w:szCs w:val="24"/>
        </w:rPr>
        <w:t>附件1</w:t>
      </w:r>
    </w:p>
    <w:p w:rsidR="00D27468" w:rsidRDefault="00D27468" w:rsidP="00D27468">
      <w:pPr>
        <w:pStyle w:val="4"/>
        <w:widowControl/>
        <w:spacing w:beforeLines="100" w:before="312" w:line="360" w:lineRule="auto"/>
        <w:jc w:val="center"/>
        <w:rPr>
          <w:rFonts w:ascii="方正小标宋简体" w:eastAsia="方正小标宋简体" w:hAnsi="方正小标宋简体" w:cs="方正小标宋简体" w:hint="default"/>
          <w:bCs/>
          <w:sz w:val="30"/>
          <w:szCs w:val="30"/>
        </w:rPr>
      </w:pPr>
      <w:bookmarkStart w:id="0" w:name="_GoBack"/>
      <w:r>
        <w:rPr>
          <w:rFonts w:ascii="方正小标宋简体" w:eastAsia="方正小标宋简体" w:hAnsi="方正小标宋简体" w:cs="方正小标宋简体"/>
          <w:bCs/>
          <w:sz w:val="30"/>
          <w:szCs w:val="30"/>
          <w:shd w:val="clear" w:color="auto" w:fill="FFFFFF"/>
        </w:rPr>
        <w:t>河南省教育厅关于开展本科高校课程</w:t>
      </w:r>
      <w:proofErr w:type="gramStart"/>
      <w:r>
        <w:rPr>
          <w:rFonts w:ascii="方正小标宋简体" w:eastAsia="方正小标宋简体" w:hAnsi="方正小标宋简体" w:cs="方正小标宋简体"/>
          <w:bCs/>
          <w:sz w:val="30"/>
          <w:szCs w:val="30"/>
          <w:shd w:val="clear" w:color="auto" w:fill="FFFFFF"/>
        </w:rPr>
        <w:t>思政项目</w:t>
      </w:r>
      <w:proofErr w:type="gramEnd"/>
      <w:r>
        <w:rPr>
          <w:rFonts w:ascii="方正小标宋简体" w:eastAsia="方正小标宋简体" w:hAnsi="方正小标宋简体" w:cs="方正小标宋简体"/>
          <w:bCs/>
          <w:sz w:val="30"/>
          <w:szCs w:val="30"/>
          <w:shd w:val="clear" w:color="auto" w:fill="FFFFFF"/>
        </w:rPr>
        <w:t>建设的通知（部分）</w:t>
      </w:r>
    </w:p>
    <w:bookmarkEnd w:id="0"/>
    <w:p w:rsidR="00D27468" w:rsidRDefault="00D27468" w:rsidP="00D27468">
      <w:pPr>
        <w:pStyle w:val="a5"/>
        <w:widowControl/>
        <w:spacing w:after="120" w:line="240" w:lineRule="auto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</w:rPr>
        <w:t>教高〔2020〕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</w:rPr>
        <w:t>426号</w:t>
      </w:r>
    </w:p>
    <w:p w:rsidR="00D27468" w:rsidRDefault="00D27468" w:rsidP="00D27468">
      <w:pPr>
        <w:pStyle w:val="a6"/>
        <w:widowControl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各本科高校：</w:t>
      </w:r>
    </w:p>
    <w:p w:rsidR="00D27468" w:rsidRDefault="00D27468" w:rsidP="00D27468">
      <w:pPr>
        <w:pStyle w:val="a6"/>
        <w:widowControl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根据教育部《高等学校课程思政建设指导纲要》（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教高〔2020〕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3号）和中共河南省委高校工委 河南省教育厅《关于推进本科高校课程思政建设的指导意见》精神，为全面落实立德树人根本任务，切实推进我省本科高校课程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思政教育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教学工作，有效提高人才培养质量，经研究，决定启动我省本科高校课程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建设工作，现将有关事项通知如下：</w:t>
      </w:r>
    </w:p>
    <w:p w:rsidR="00D27468" w:rsidRDefault="00D27468" w:rsidP="00D27468">
      <w:pPr>
        <w:pStyle w:val="a6"/>
        <w:widowControl/>
        <w:spacing w:beforeLines="50" w:before="156" w:line="360" w:lineRule="auto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</w:t>
      </w:r>
      <w:r>
        <w:rPr>
          <w:rStyle w:val="a7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一、指导思想</w:t>
      </w:r>
    </w:p>
    <w:p w:rsidR="00D27468" w:rsidRDefault="00D27468" w:rsidP="00D27468">
      <w:pPr>
        <w:pStyle w:val="a6"/>
        <w:widowControl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以习近平新时代中国特色社会主义思想为指导，全面贯彻党的教育方针，坚持社会主义办学方向，紧紧围绕“培养什么人、怎样培养人、为谁培养人”这个根本问题，落实立德树人根本任务，深入挖掘专业课程、各教学环节育人功能，把思想政治工作贯穿教育教学全过程，形成各类课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与思政课程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同向同行、专业教育和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思政教育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有机融合的协同育人格局，实现价值塑造、知识传授和能力培养的有机统一，着力培养德智体美劳全面发展的社会主义事业建设者和接班人。</w:t>
      </w:r>
    </w:p>
    <w:p w:rsidR="00D27468" w:rsidRDefault="00D27468" w:rsidP="00D27468">
      <w:pPr>
        <w:pStyle w:val="a6"/>
        <w:widowControl/>
        <w:spacing w:beforeLines="50" w:before="156" w:line="360" w:lineRule="auto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</w:t>
      </w:r>
      <w:r>
        <w:rPr>
          <w:rStyle w:val="a7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二、建设目标</w:t>
      </w:r>
    </w:p>
    <w:p w:rsidR="00D27468" w:rsidRDefault="00D27468" w:rsidP="00D27468">
      <w:pPr>
        <w:pStyle w:val="a6"/>
        <w:widowControl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选树一批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充满思政元素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、发挥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思政功能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的样板课程，遴选一批教学效果优良、德才兼备的课程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思政教学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团队，建设一批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成果丰富、榜样引领的课程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思政教学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研究示范中心，培育一批实施课程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思政成效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显著的本科示范高校，全面推进我省本科高校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课程思政建设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，形成全员全过程全方位育人的新格局。</w:t>
      </w:r>
    </w:p>
    <w:p w:rsidR="00D27468" w:rsidRDefault="00D27468" w:rsidP="00D27468">
      <w:pPr>
        <w:pStyle w:val="a6"/>
        <w:widowControl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2020年，面向全省普通本科高校立项建设200门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课程思政</w:t>
      </w:r>
      <w:r w:rsidRPr="001F3941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样板</w:t>
      </w:r>
      <w:proofErr w:type="gramEnd"/>
      <w:r w:rsidRPr="001F3941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课程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，30个课程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</w:t>
      </w:r>
      <w:r w:rsidRPr="001F3941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教学</w:t>
      </w:r>
      <w:proofErr w:type="gramEnd"/>
      <w:r w:rsidRPr="001F3941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团队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，10个课程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</w:t>
      </w:r>
      <w:r w:rsidRPr="001F3941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教学</w:t>
      </w:r>
      <w:proofErr w:type="gramEnd"/>
      <w:r w:rsidRPr="001F3941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研究示范中心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，8所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课程思政建设</w:t>
      </w:r>
      <w:proofErr w:type="gramEnd"/>
      <w:r w:rsidRPr="001F3941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示范高校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。同时，为深入推进“把灾难当教材 与祖国共成长”主题教育活动，充分总结全省本科高校利用疫情特殊教材开展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课程思政情况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，立项建设一批“战疫”专题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课程思政样板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课程（名额单列）。</w:t>
      </w:r>
    </w:p>
    <w:p w:rsidR="00D27468" w:rsidRDefault="00D27468" w:rsidP="00D27468">
      <w:pPr>
        <w:pStyle w:val="a6"/>
        <w:widowControl/>
        <w:spacing w:beforeLines="50" w:before="156" w:line="360" w:lineRule="auto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</w:t>
      </w:r>
      <w:r>
        <w:rPr>
          <w:rStyle w:val="a7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三、建设原则</w:t>
      </w:r>
    </w:p>
    <w:p w:rsidR="00D27468" w:rsidRDefault="00D27468" w:rsidP="00D27468">
      <w:pPr>
        <w:pStyle w:val="a6"/>
        <w:widowControl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一是突出立德树人重点。立德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树人成效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是检验高校一切工作的根本标准。落实立德树人根本任务，重点将价值塑造、知识传授和能力培养三者融为一体，帮助学生塑造正确的世界观、人生观、价值观。</w:t>
      </w:r>
    </w:p>
    <w:p w:rsidR="00D27468" w:rsidRDefault="00D27468" w:rsidP="00D27468">
      <w:pPr>
        <w:pStyle w:val="a6"/>
        <w:widowControl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二是突出有机融合导向。建设高水平人才培养体系，必须坚持育人育才相统一。抓好高校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课程思政建设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，关键是解决好专业教育和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思政教育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“两张皮”问题，不断完善课程思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政和思政课程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融合，构建全面覆盖、类型丰富、层次递进、相互支撑的有机融合体系，全面提高人才培养质量。实现价值塑造、知识传授和能力培养的有机统一。</w:t>
      </w:r>
    </w:p>
    <w:p w:rsidR="00D27468" w:rsidRDefault="00D27468" w:rsidP="00D27468">
      <w:pPr>
        <w:pStyle w:val="a6"/>
        <w:widowControl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三是突出工作推进关键。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课程思政的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关键是全校、全专业、全课程都要覆盖到位，因此，要紧紧围绕人才培养的关键，强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化理念提升，形成广泛共识；强化教师能力，增强课堂效果；强化课题研究、提高推动实效；强化体制构建，形成持续推动的局面。</w:t>
      </w:r>
    </w:p>
    <w:p w:rsidR="00D27468" w:rsidRDefault="00D27468" w:rsidP="00D27468">
      <w:pPr>
        <w:pStyle w:val="a6"/>
        <w:widowControl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四是突出示范引领成效。针对本科高校不同专业、不同类型课程，深入抓典型、树标杆、推经验，坚持以点带面与全面推进相结合，打造样板课程、培育名师团队，全面推动课程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思政教学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改革研究。通过示范先行、精准培育、逐步推广、全面覆盖，分阶段分批次有序推进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课程思政建设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工作，有力提升育人成效。</w:t>
      </w:r>
    </w:p>
    <w:p w:rsidR="00D27468" w:rsidRDefault="00D27468" w:rsidP="00D27468">
      <w:pPr>
        <w:pStyle w:val="a6"/>
        <w:widowControl/>
        <w:spacing w:beforeLines="50" w:before="156" w:line="360" w:lineRule="auto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</w:t>
      </w:r>
      <w:r>
        <w:rPr>
          <w:rStyle w:val="a7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四、建设要求</w:t>
      </w:r>
    </w:p>
    <w:p w:rsidR="00D27468" w:rsidRDefault="00D27468" w:rsidP="00D27468">
      <w:pPr>
        <w:pStyle w:val="a6"/>
        <w:widowControl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课程思政建设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要针对性地修订人才培养方案和教学大纲，按照本科专业类教学质量国家标准，构建科学合理的课程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思政教学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体系。从教学设计、教学内容组织、教学方法和效果考核等方面发挥样板示范作用，逐步建设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课程思政示范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教学资源库。要坚持学生中心、产出导向、持续改进，不断提升学生的课程学习体验、学习效果，坚决防止“贴标签”“两张皮”。</w:t>
      </w:r>
    </w:p>
    <w:p w:rsidR="00D27468" w:rsidRPr="00D27468" w:rsidRDefault="00D27468" w:rsidP="00D27468">
      <w:pPr>
        <w:pStyle w:val="a6"/>
        <w:widowControl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  <w:sectPr w:rsidR="00D27468" w:rsidRPr="00D27468">
          <w:pgSz w:w="11906" w:h="16838"/>
          <w:pgMar w:top="1440" w:right="1689" w:bottom="1440" w:left="1689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课程思政建设项目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均采取“先立项建设，后评价认定”的方式进行，建设周期为2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年，建设期满后我厅将组织专家对项目进行评价认定。</w:t>
      </w:r>
    </w:p>
    <w:p w:rsidR="00BB035D" w:rsidRPr="00D27468" w:rsidRDefault="00BB035D"/>
    <w:sectPr w:rsidR="00BB035D" w:rsidRPr="00D27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07" w:rsidRDefault="00F73007" w:rsidP="00D27468">
      <w:r>
        <w:separator/>
      </w:r>
    </w:p>
  </w:endnote>
  <w:endnote w:type="continuationSeparator" w:id="0">
    <w:p w:rsidR="00F73007" w:rsidRDefault="00F73007" w:rsidP="00D2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07" w:rsidRDefault="00F73007" w:rsidP="00D27468">
      <w:r>
        <w:separator/>
      </w:r>
    </w:p>
  </w:footnote>
  <w:footnote w:type="continuationSeparator" w:id="0">
    <w:p w:rsidR="00F73007" w:rsidRDefault="00F73007" w:rsidP="00D27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BE"/>
    <w:rsid w:val="002F33BE"/>
    <w:rsid w:val="00BB035D"/>
    <w:rsid w:val="00D27468"/>
    <w:rsid w:val="00F7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semiHidden/>
    <w:unhideWhenUsed/>
    <w:qFormat/>
    <w:rsid w:val="00D27468"/>
    <w:pPr>
      <w:jc w:val="left"/>
      <w:outlineLvl w:val="3"/>
    </w:pPr>
    <w:rPr>
      <w:rFonts w:ascii="宋体" w:eastAsia="宋体" w:hAnsi="宋体" w:cs="Times New Roman" w:hint="eastAsi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4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468"/>
    <w:rPr>
      <w:sz w:val="18"/>
      <w:szCs w:val="18"/>
    </w:rPr>
  </w:style>
  <w:style w:type="character" w:customStyle="1" w:styleId="4Char">
    <w:name w:val="标题 4 Char"/>
    <w:basedOn w:val="a0"/>
    <w:link w:val="4"/>
    <w:semiHidden/>
    <w:rsid w:val="00D27468"/>
    <w:rPr>
      <w:rFonts w:ascii="宋体" w:eastAsia="宋体" w:hAnsi="宋体" w:cs="Times New Roman"/>
      <w:kern w:val="0"/>
      <w:sz w:val="24"/>
      <w:szCs w:val="24"/>
    </w:rPr>
  </w:style>
  <w:style w:type="paragraph" w:styleId="a5">
    <w:name w:val="Subtitle"/>
    <w:basedOn w:val="a"/>
    <w:link w:val="Char1"/>
    <w:qFormat/>
    <w:rsid w:val="00D27468"/>
    <w:pPr>
      <w:spacing w:line="360" w:lineRule="atLeast"/>
      <w:jc w:val="center"/>
    </w:pPr>
    <w:rPr>
      <w:rFonts w:cs="Times New Roman"/>
      <w:color w:val="333333"/>
      <w:kern w:val="0"/>
      <w:sz w:val="30"/>
      <w:szCs w:val="30"/>
    </w:rPr>
  </w:style>
  <w:style w:type="character" w:customStyle="1" w:styleId="Char1">
    <w:name w:val="副标题 Char"/>
    <w:basedOn w:val="a0"/>
    <w:link w:val="a5"/>
    <w:rsid w:val="00D27468"/>
    <w:rPr>
      <w:rFonts w:cs="Times New Roman"/>
      <w:color w:val="333333"/>
      <w:kern w:val="0"/>
      <w:sz w:val="30"/>
      <w:szCs w:val="30"/>
    </w:rPr>
  </w:style>
  <w:style w:type="paragraph" w:styleId="a6">
    <w:name w:val="Normal (Web)"/>
    <w:basedOn w:val="a"/>
    <w:qFormat/>
    <w:rsid w:val="00D27468"/>
    <w:pPr>
      <w:jc w:val="left"/>
    </w:pPr>
    <w:rPr>
      <w:rFonts w:cs="Times New Roman"/>
      <w:kern w:val="0"/>
      <w:sz w:val="24"/>
      <w:szCs w:val="24"/>
    </w:rPr>
  </w:style>
  <w:style w:type="character" w:styleId="a7">
    <w:name w:val="Strong"/>
    <w:basedOn w:val="a0"/>
    <w:qFormat/>
    <w:rsid w:val="00D2746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semiHidden/>
    <w:unhideWhenUsed/>
    <w:qFormat/>
    <w:rsid w:val="00D27468"/>
    <w:pPr>
      <w:jc w:val="left"/>
      <w:outlineLvl w:val="3"/>
    </w:pPr>
    <w:rPr>
      <w:rFonts w:ascii="宋体" w:eastAsia="宋体" w:hAnsi="宋体" w:cs="Times New Roman" w:hint="eastAsi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4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468"/>
    <w:rPr>
      <w:sz w:val="18"/>
      <w:szCs w:val="18"/>
    </w:rPr>
  </w:style>
  <w:style w:type="character" w:customStyle="1" w:styleId="4Char">
    <w:name w:val="标题 4 Char"/>
    <w:basedOn w:val="a0"/>
    <w:link w:val="4"/>
    <w:semiHidden/>
    <w:rsid w:val="00D27468"/>
    <w:rPr>
      <w:rFonts w:ascii="宋体" w:eastAsia="宋体" w:hAnsi="宋体" w:cs="Times New Roman"/>
      <w:kern w:val="0"/>
      <w:sz w:val="24"/>
      <w:szCs w:val="24"/>
    </w:rPr>
  </w:style>
  <w:style w:type="paragraph" w:styleId="a5">
    <w:name w:val="Subtitle"/>
    <w:basedOn w:val="a"/>
    <w:link w:val="Char1"/>
    <w:qFormat/>
    <w:rsid w:val="00D27468"/>
    <w:pPr>
      <w:spacing w:line="360" w:lineRule="atLeast"/>
      <w:jc w:val="center"/>
    </w:pPr>
    <w:rPr>
      <w:rFonts w:cs="Times New Roman"/>
      <w:color w:val="333333"/>
      <w:kern w:val="0"/>
      <w:sz w:val="30"/>
      <w:szCs w:val="30"/>
    </w:rPr>
  </w:style>
  <w:style w:type="character" w:customStyle="1" w:styleId="Char1">
    <w:name w:val="副标题 Char"/>
    <w:basedOn w:val="a0"/>
    <w:link w:val="a5"/>
    <w:rsid w:val="00D27468"/>
    <w:rPr>
      <w:rFonts w:cs="Times New Roman"/>
      <w:color w:val="333333"/>
      <w:kern w:val="0"/>
      <w:sz w:val="30"/>
      <w:szCs w:val="30"/>
    </w:rPr>
  </w:style>
  <w:style w:type="paragraph" w:styleId="a6">
    <w:name w:val="Normal (Web)"/>
    <w:basedOn w:val="a"/>
    <w:qFormat/>
    <w:rsid w:val="00D27468"/>
    <w:pPr>
      <w:jc w:val="left"/>
    </w:pPr>
    <w:rPr>
      <w:rFonts w:cs="Times New Roman"/>
      <w:kern w:val="0"/>
      <w:sz w:val="24"/>
      <w:szCs w:val="24"/>
    </w:rPr>
  </w:style>
  <w:style w:type="character" w:styleId="a7">
    <w:name w:val="Strong"/>
    <w:basedOn w:val="a0"/>
    <w:qFormat/>
    <w:rsid w:val="00D2746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2020-11-06T22:49:00Z</dcterms:created>
  <dcterms:modified xsi:type="dcterms:W3CDTF">2020-11-06T22:50:00Z</dcterms:modified>
</cp:coreProperties>
</file>